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A09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关于开展2024年高校思想政治工作优秀文章征集活动的通知</w:t>
      </w:r>
    </w:p>
    <w:p w14:paraId="726164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12" w:firstLineChars="200"/>
        <w:jc w:val="both"/>
        <w:textAlignment w:val="auto"/>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为深入学习贯彻习近平新时代中国特色社会主义思想，贯彻落实全国教育大会精神，推进新时代高校思想政治教育学术研究与工作探索，搭建高校思想政治工作队伍交流研讨与互学互鉴平台，推动产生一系列高质量理论与实践成果，按照有关工作安排，决定开展2024年高校思想政治工作优秀文章征集活动。现将有关事项通知如下：</w:t>
      </w:r>
    </w:p>
    <w:p w14:paraId="6B6F61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12" w:firstLineChars="200"/>
        <w:jc w:val="both"/>
        <w:textAlignment w:val="auto"/>
      </w:pPr>
      <w:r>
        <w:rPr>
          <w:rStyle w:val="8"/>
          <w:rFonts w:hint="eastAsia" w:ascii="Microsoft YaHei UI" w:hAnsi="Microsoft YaHei UI" w:eastAsia="Microsoft YaHei UI" w:cs="Microsoft YaHei UI"/>
          <w:i w:val="0"/>
          <w:iCs w:val="0"/>
          <w:caps w:val="0"/>
          <w:spacing w:val="8"/>
          <w:bdr w:val="none" w:color="auto" w:sz="0" w:space="0"/>
          <w:shd w:val="clear" w:fill="FFFFFF"/>
        </w:rPr>
        <w:t>一、征集时间</w:t>
      </w:r>
    </w:p>
    <w:p w14:paraId="75FF8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2" w:firstLineChars="200"/>
        <w:jc w:val="left"/>
        <w:textAlignment w:val="auto"/>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2024年11月27日—12月16日</w:t>
      </w:r>
    </w:p>
    <w:p w14:paraId="42D594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12" w:firstLineChars="200"/>
        <w:jc w:val="both"/>
        <w:textAlignment w:val="auto"/>
      </w:pPr>
      <w:r>
        <w:rPr>
          <w:rStyle w:val="8"/>
          <w:rFonts w:hint="eastAsia" w:ascii="Microsoft YaHei UI" w:hAnsi="Microsoft YaHei UI" w:eastAsia="Microsoft YaHei UI" w:cs="Microsoft YaHei UI"/>
          <w:i w:val="0"/>
          <w:iCs w:val="0"/>
          <w:caps w:val="0"/>
          <w:spacing w:val="8"/>
          <w:bdr w:val="none" w:color="auto" w:sz="0" w:space="0"/>
          <w:shd w:val="clear" w:fill="FFFFFF"/>
        </w:rPr>
        <w:t>二、征集对象</w:t>
      </w:r>
    </w:p>
    <w:p w14:paraId="7FB12F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2" w:firstLineChars="200"/>
        <w:jc w:val="left"/>
        <w:textAlignment w:val="auto"/>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全国高校在岗专兼职辅导员及其他思想政治工作人员。</w:t>
      </w:r>
    </w:p>
    <w:p w14:paraId="432215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12" w:firstLineChars="200"/>
        <w:jc w:val="both"/>
        <w:textAlignment w:val="auto"/>
      </w:pPr>
      <w:r>
        <w:rPr>
          <w:rStyle w:val="8"/>
          <w:rFonts w:hint="eastAsia" w:ascii="Microsoft YaHei UI" w:hAnsi="Microsoft YaHei UI" w:eastAsia="Microsoft YaHei UI" w:cs="Microsoft YaHei UI"/>
          <w:i w:val="0"/>
          <w:iCs w:val="0"/>
          <w:caps w:val="0"/>
          <w:spacing w:val="8"/>
          <w:bdr w:val="none" w:color="auto" w:sz="0" w:space="0"/>
          <w:shd w:val="clear" w:fill="FFFFFF"/>
        </w:rPr>
        <w:t>三、征集内容</w:t>
      </w:r>
    </w:p>
    <w:p w14:paraId="4085AC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12" w:firstLineChars="200"/>
        <w:jc w:val="both"/>
        <w:textAlignment w:val="auto"/>
        <w:rPr>
          <w:rFonts w:hint="eastAsia" w:ascii="Microsoft YaHei UI" w:hAnsi="Microsoft YaHei UI" w:eastAsia="Microsoft YaHei UI" w:cs="Microsoft YaHei UI"/>
          <w:i w:val="0"/>
          <w:iCs w:val="0"/>
          <w:caps w:val="0"/>
          <w:spacing w:val="8"/>
          <w:bdr w:val="none" w:color="auto" w:sz="0" w:space="0"/>
          <w:shd w:val="clear" w:fill="FFFFFF"/>
        </w:rPr>
      </w:pPr>
      <w:r>
        <w:rPr>
          <w:rFonts w:hint="eastAsia" w:ascii="Microsoft YaHei UI" w:hAnsi="Microsoft YaHei UI" w:eastAsia="Microsoft YaHei UI" w:cs="Microsoft YaHei UI"/>
          <w:i w:val="0"/>
          <w:iCs w:val="0"/>
          <w:caps w:val="0"/>
          <w:spacing w:val="8"/>
          <w:bdr w:val="none" w:color="auto" w:sz="0" w:space="0"/>
          <w:shd w:val="clear" w:fill="FFFFFF"/>
        </w:rPr>
        <w:t>主要征集研究论文及工作案例。作品应紧紧围绕落实立德树人根本任务，贴近高校思想政治工作实际，注重回应和解决当前高校思想政治工作中的典型问题、热点问题和难点问题，体现解决问题的清晰思路、有效办法。</w:t>
      </w:r>
    </w:p>
    <w:p w14:paraId="79D708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12" w:firstLineChars="200"/>
        <w:jc w:val="both"/>
        <w:textAlignment w:val="auto"/>
      </w:pPr>
      <w:r>
        <w:rPr>
          <w:rStyle w:val="8"/>
          <w:rFonts w:hint="eastAsia" w:ascii="Microsoft YaHei UI" w:hAnsi="Microsoft YaHei UI" w:eastAsia="Microsoft YaHei UI" w:cs="Microsoft YaHei UI"/>
          <w:i w:val="0"/>
          <w:iCs w:val="0"/>
          <w:caps w:val="0"/>
          <w:spacing w:val="8"/>
          <w:bdr w:val="none" w:color="auto" w:sz="0" w:space="0"/>
          <w:shd w:val="clear" w:fill="FFFFFF"/>
        </w:rPr>
        <w:t>四、选题方向</w:t>
      </w:r>
    </w:p>
    <w:p w14:paraId="3700D0E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12" w:firstLineChars="200"/>
        <w:jc w:val="left"/>
        <w:textAlignment w:val="auto"/>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pPr>
      <w:r>
        <w:rPr>
          <w:rStyle w:val="8"/>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1.新时代伟大变革成功案例和红色资源融入大学生思想政治教育研究。</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研究如何挖掘好、运用好新时代伟大变革成功案例和红色资源，提升大学生思想政治教育的说服力与感染力，推动党的创新理论入脑入心。</w:t>
      </w:r>
    </w:p>
    <w:p w14:paraId="24177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2" w:firstLineChars="200"/>
        <w:jc w:val="left"/>
        <w:textAlignment w:val="auto"/>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pPr>
      <w:r>
        <w:rPr>
          <w:rStyle w:val="8"/>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2.新时代高校思想政治工作能力研究。</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着眼时代变化、技术革新和学生需求特点变化给高校思想政治工作带来的机遇与挑战，研究新质态下高校思想政治工作能力的内涵与提升路径。</w:t>
      </w:r>
    </w:p>
    <w:p w14:paraId="293237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2" w:firstLineChars="200"/>
        <w:jc w:val="left"/>
        <w:textAlignment w:val="auto"/>
      </w:pPr>
      <w:r>
        <w:rPr>
          <w:rStyle w:val="8"/>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3.基于大学生群体画像分析的“精准思政”研究。</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研究如何用好大数据技术，进一步深入把握大学生成长规律和需求特点，加强对各类学生群体的精准画像与个性化教育引导。</w:t>
      </w:r>
    </w:p>
    <w:p w14:paraId="25AA67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12" w:firstLineChars="200"/>
        <w:jc w:val="both"/>
        <w:textAlignment w:val="auto"/>
      </w:pPr>
      <w:r>
        <w:rPr>
          <w:rStyle w:val="8"/>
          <w:rFonts w:hint="eastAsia" w:ascii="Microsoft YaHei UI" w:hAnsi="Microsoft YaHei UI" w:eastAsia="Microsoft YaHei UI" w:cs="Microsoft YaHei UI"/>
          <w:i w:val="0"/>
          <w:iCs w:val="0"/>
          <w:caps w:val="0"/>
          <w:spacing w:val="8"/>
          <w:bdr w:val="none" w:color="auto" w:sz="0" w:space="0"/>
          <w:shd w:val="clear" w:fill="FFFFFF"/>
        </w:rPr>
        <w:t>4.新时代高校辅导员队伍专业化职业化专家化建设研究。</w:t>
      </w:r>
      <w:r>
        <w:rPr>
          <w:rFonts w:hint="eastAsia" w:ascii="Microsoft YaHei UI" w:hAnsi="Microsoft YaHei UI" w:eastAsia="Microsoft YaHei UI" w:cs="Microsoft YaHei UI"/>
          <w:i w:val="0"/>
          <w:iCs w:val="0"/>
          <w:caps w:val="0"/>
          <w:spacing w:val="8"/>
          <w:bdr w:val="none" w:color="auto" w:sz="0" w:space="0"/>
          <w:shd w:val="clear" w:fill="FFFFFF"/>
        </w:rPr>
        <w:t>围绕新时代高校辅导员的配备选聘、培养培训、晋升发展和激励保障等方面，研究如何推进辅导员队伍专业化职业化专家化发展。</w:t>
      </w:r>
    </w:p>
    <w:p w14:paraId="0E1BED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12" w:firstLineChars="200"/>
        <w:jc w:val="both"/>
        <w:textAlignment w:val="auto"/>
      </w:pPr>
      <w:r>
        <w:rPr>
          <w:rStyle w:val="8"/>
          <w:rFonts w:hint="eastAsia" w:ascii="Microsoft YaHei UI" w:hAnsi="Microsoft YaHei UI" w:eastAsia="Microsoft YaHei UI" w:cs="Microsoft YaHei UI"/>
          <w:i w:val="0"/>
          <w:iCs w:val="0"/>
          <w:caps w:val="0"/>
          <w:spacing w:val="8"/>
          <w:bdr w:val="none" w:color="auto" w:sz="0" w:space="0"/>
          <w:shd w:val="clear" w:fill="FFFFFF"/>
        </w:rPr>
        <w:t>五、来稿要求</w:t>
      </w:r>
    </w:p>
    <w:p w14:paraId="7D38503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12" w:firstLineChars="200"/>
        <w:jc w:val="left"/>
        <w:textAlignment w:val="auto"/>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1.文章应聚焦一个选题方向开展研究，主题鲜明，观点正确。研究论文应具有前沿性、创新性，坚持学理性与政治性相统一。工作案例应在个案中凝练规律，可借鉴、可复制，具有示范作用和推广价值。2.文章应文字精练，表述准确，逻辑清晰，结构完整，结论可靠，所用图表、数据等准确规范。研究论文一般包括题目、摘要、关键词、正文、参考文献等部分，篇幅在5000字—8000字。工作案例一般包括案例简介、关键点分析、思路举措、经验启示等部分，篇幅在1500字—2000字。</w:t>
      </w:r>
    </w:p>
    <w:p w14:paraId="0C8E91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12" w:firstLineChars="200"/>
        <w:jc w:val="both"/>
        <w:textAlignment w:val="auto"/>
      </w:pPr>
      <w:r>
        <w:rPr>
          <w:rFonts w:hint="eastAsia" w:ascii="Microsoft YaHei UI" w:hAnsi="Microsoft YaHei UI" w:eastAsia="Microsoft YaHei UI" w:cs="Microsoft YaHei UI"/>
          <w:i w:val="0"/>
          <w:iCs w:val="0"/>
          <w:caps w:val="0"/>
          <w:spacing w:val="8"/>
          <w:bdr w:val="none" w:color="auto" w:sz="0" w:space="0"/>
          <w:shd w:val="clear" w:fill="FFFFFF"/>
        </w:rPr>
        <w:t>3.文章须为作者原创且未公开发表，无抄袭转载等情况，无版权争议，符合保密要求，不包含不宜公开发表的信息（案例中涉及学生信息应使用化名，注意保护学生隐私）。</w:t>
      </w:r>
    </w:p>
    <w:p w14:paraId="5E8774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12" w:firstLineChars="200"/>
        <w:jc w:val="both"/>
        <w:textAlignment w:val="auto"/>
      </w:pPr>
      <w:r>
        <w:rPr>
          <w:rStyle w:val="8"/>
          <w:rFonts w:hint="eastAsia" w:ascii="Microsoft YaHei UI" w:hAnsi="Microsoft YaHei UI" w:eastAsia="Microsoft YaHei UI" w:cs="Microsoft YaHei UI"/>
          <w:i w:val="0"/>
          <w:iCs w:val="0"/>
          <w:caps w:val="0"/>
          <w:spacing w:val="8"/>
          <w:bdr w:val="none" w:color="auto" w:sz="0" w:space="0"/>
          <w:shd w:val="clear" w:fill="FFFFFF"/>
        </w:rPr>
        <w:t>六、工作程序</w:t>
      </w:r>
    </w:p>
    <w:p w14:paraId="2310E9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2" w:firstLineChars="200"/>
        <w:jc w:val="left"/>
        <w:textAlignment w:val="auto"/>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pPr>
      <w:r>
        <w:rPr>
          <w:rStyle w:val="8"/>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1.报送。</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报送环节依托高校辅导员队伍能力提升大数据赋能平台（简称“平台”）进行。由个人上传，所在高校审核推荐。第一作者为高校专兼职辅导员的（已有平台账号），登入平台“业务中心—文章征集”页面，在线填报信息并上传附件，确认信息无误后提交，请学校平台管理员审核通过后即完成报送。第一作者非高校专兼职辅导员的，由学校平台管理员在“业务中心—文章征集”页面统一上传并审核。（平台链接：</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instrText xml:space="preserve"> HYPERLINK "http://www.gxfdy.edu.cn/fdyfn/index.html#/login）" </w:instrTex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fldChar w:fldCharType="separate"/>
      </w:r>
      <w:r>
        <w:rPr>
          <w:rStyle w:val="10"/>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http://www.gxfdy.edu.cn/fdyfn/index.html#/login）</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fldChar w:fldCharType="end"/>
      </w:r>
    </w:p>
    <w:p w14:paraId="6A1149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2" w:firstLineChars="200"/>
        <w:jc w:val="left"/>
        <w:textAlignment w:val="auto"/>
      </w:pPr>
      <w:r>
        <w:rPr>
          <w:rStyle w:val="8"/>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2.评选。</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主办单位组织力量，对参与征集活动的研究论文、工作案例进行评选，按一定比例推荐产生“优秀论文”“优秀案例”，公示无异议后颁发证书。</w:t>
      </w:r>
    </w:p>
    <w:p w14:paraId="66FB68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12" w:firstLineChars="200"/>
        <w:jc w:val="both"/>
        <w:textAlignment w:val="auto"/>
      </w:pPr>
      <w:r>
        <w:rPr>
          <w:rStyle w:val="8"/>
          <w:rFonts w:hint="eastAsia" w:ascii="Microsoft YaHei UI" w:hAnsi="Microsoft YaHei UI" w:eastAsia="Microsoft YaHei UI" w:cs="Microsoft YaHei UI"/>
          <w:i w:val="0"/>
          <w:iCs w:val="0"/>
          <w:caps w:val="0"/>
          <w:spacing w:val="8"/>
          <w:bdr w:val="none" w:color="auto" w:sz="0" w:space="0"/>
          <w:shd w:val="clear" w:fill="FFFFFF"/>
        </w:rPr>
        <w:t>3.成果运用与宣传展示。</w:t>
      </w:r>
      <w:r>
        <w:rPr>
          <w:rFonts w:hint="eastAsia" w:ascii="Microsoft YaHei UI" w:hAnsi="Microsoft YaHei UI" w:eastAsia="Microsoft YaHei UI" w:cs="Microsoft YaHei UI"/>
          <w:i w:val="0"/>
          <w:iCs w:val="0"/>
          <w:caps w:val="0"/>
          <w:spacing w:val="8"/>
          <w:bdr w:val="none" w:color="auto" w:sz="0" w:space="0"/>
          <w:shd w:val="clear" w:fill="FFFFFF"/>
        </w:rPr>
        <w:t>主办单位将通过《高校辅导员》期刊择优发表获奖论文，通过高校辅导员队伍能力提升大数据赋能平台发布获奖案例，并组织开展优秀作者线下交流研讨活动，着力强化优秀成果的示范性与影响力，推动高校思想政治工作队伍学习研究与实践创新。</w:t>
      </w:r>
    </w:p>
    <w:p w14:paraId="09186C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12" w:firstLineChars="200"/>
        <w:jc w:val="both"/>
        <w:textAlignment w:val="auto"/>
      </w:pPr>
      <w:r>
        <w:rPr>
          <w:rStyle w:val="8"/>
          <w:rFonts w:hint="eastAsia" w:ascii="Microsoft YaHei UI" w:hAnsi="Microsoft YaHei UI" w:eastAsia="Microsoft YaHei UI" w:cs="Microsoft YaHei UI"/>
          <w:i w:val="0"/>
          <w:iCs w:val="0"/>
          <w:caps w:val="0"/>
          <w:spacing w:val="8"/>
          <w:bdr w:val="none" w:color="auto" w:sz="0" w:space="0"/>
          <w:shd w:val="clear" w:fill="FFFFFF"/>
        </w:rPr>
        <w:t>七、相关说明</w:t>
      </w:r>
    </w:p>
    <w:p w14:paraId="42EE4EF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12" w:firstLineChars="200"/>
        <w:jc w:val="both"/>
        <w:textAlignment w:val="auto"/>
        <w:rPr>
          <w:rStyle w:val="8"/>
          <w:rFonts w:hint="eastAsia" w:ascii="Microsoft YaHei UI" w:hAnsi="Microsoft YaHei UI" w:eastAsia="Microsoft YaHei UI" w:cs="Microsoft YaHei UI"/>
          <w:b w:val="0"/>
          <w:bCs/>
          <w:i w:val="0"/>
          <w:iCs w:val="0"/>
          <w:caps w:val="0"/>
          <w:spacing w:val="8"/>
          <w:kern w:val="0"/>
          <w:sz w:val="24"/>
          <w:szCs w:val="24"/>
          <w:shd w:val="clear" w:fill="FFFFFF"/>
          <w:lang w:val="en-US" w:eastAsia="zh-CN" w:bidi="ar"/>
        </w:rPr>
      </w:pPr>
      <w:r>
        <w:rPr>
          <w:rStyle w:val="8"/>
          <w:rFonts w:hint="eastAsia" w:ascii="Microsoft YaHei UI" w:hAnsi="Microsoft YaHei UI" w:eastAsia="Microsoft YaHei UI" w:cs="Microsoft YaHei UI"/>
          <w:b w:val="0"/>
          <w:bCs/>
          <w:i w:val="0"/>
          <w:iCs w:val="0"/>
          <w:caps w:val="0"/>
          <w:spacing w:val="8"/>
          <w:kern w:val="0"/>
          <w:sz w:val="24"/>
          <w:szCs w:val="24"/>
          <w:shd w:val="clear" w:fill="FFFFFF"/>
          <w:lang w:val="en-US" w:eastAsia="zh-CN" w:bidi="ar"/>
        </w:rPr>
        <w:t>文章作者拥有来稿著作权，主办单位拥有编辑权和使用权。其他媒体或者个人使用、转载或部分摘编入选稿件，必须征得作者和主办单位同意。凡参与征集活动者，均视为作者及所在单位同意本说明。联系电话：0531-88366605，0531-88361028。</w:t>
      </w:r>
    </w:p>
    <w:p w14:paraId="72C975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2" w:firstLineChars="200"/>
        <w:jc w:val="both"/>
        <w:textAlignment w:val="auto"/>
        <w:rPr>
          <w:rStyle w:val="8"/>
          <w:rFonts w:hint="eastAsia" w:ascii="Microsoft YaHei UI" w:hAnsi="Microsoft YaHei UI" w:eastAsia="Microsoft YaHei UI" w:cs="Microsoft YaHei UI"/>
          <w:i w:val="0"/>
          <w:iCs w:val="0"/>
          <w:caps w:val="0"/>
          <w:spacing w:val="8"/>
          <w:kern w:val="0"/>
          <w:sz w:val="24"/>
          <w:szCs w:val="24"/>
          <w:shd w:val="clear" w:fill="FFFFFF"/>
          <w:lang w:val="en-US" w:eastAsia="zh-CN" w:bidi="ar"/>
        </w:rPr>
      </w:pPr>
    </w:p>
    <w:p w14:paraId="088C71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2" w:firstLineChars="200"/>
        <w:jc w:val="both"/>
        <w:textAlignment w:val="auto"/>
        <w:rPr>
          <w:rStyle w:val="8"/>
          <w:rFonts w:hint="eastAsia" w:ascii="Microsoft YaHei UI" w:hAnsi="Microsoft YaHei UI" w:eastAsia="Microsoft YaHei UI" w:cs="Microsoft YaHei UI"/>
          <w:i w:val="0"/>
          <w:iCs w:val="0"/>
          <w:caps w:val="0"/>
          <w:spacing w:val="8"/>
          <w:kern w:val="0"/>
          <w:sz w:val="24"/>
          <w:szCs w:val="24"/>
          <w:shd w:val="clear" w:fill="FFFFFF"/>
          <w:lang w:val="en-US" w:eastAsia="zh-CN" w:bidi="ar"/>
        </w:rPr>
      </w:pPr>
      <w:bookmarkStart w:id="0" w:name="_GoBack"/>
      <w:bookmarkEnd w:id="0"/>
    </w:p>
    <w:p w14:paraId="4F5E5D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firstLineChars="200"/>
        <w:jc w:val="right"/>
        <w:textAlignment w:val="auto"/>
      </w:pPr>
      <w:r>
        <w:rPr>
          <w:rFonts w:hint="eastAsia" w:ascii="Microsoft YaHei UI" w:hAnsi="Microsoft YaHei UI" w:eastAsia="Microsoft YaHei UI" w:cs="Microsoft YaHei UI"/>
          <w:i w:val="0"/>
          <w:iCs w:val="0"/>
          <w:caps w:val="0"/>
          <w:spacing w:val="9"/>
          <w:kern w:val="0"/>
          <w:sz w:val="24"/>
          <w:szCs w:val="24"/>
          <w:bdr w:val="none" w:color="auto" w:sz="0" w:space="0"/>
          <w:shd w:val="clear" w:fill="FFFFFF"/>
          <w:lang w:val="en-US" w:eastAsia="zh-CN" w:bidi="ar"/>
        </w:rPr>
        <w:t>教育部高校思想政治工作队伍培训研修中心（山东大学）</w:t>
      </w:r>
    </w:p>
    <w:p w14:paraId="6260F5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Microsoft YaHei UI" w:hAnsi="Microsoft YaHei UI" w:eastAsia="Microsoft YaHei UI" w:cs="Microsoft YaHei UI"/>
          <w:i w:val="0"/>
          <w:iCs w:val="0"/>
          <w:caps w:val="0"/>
          <w:spacing w:val="8"/>
          <w:bdr w:val="none" w:color="auto" w:sz="0" w:space="0"/>
          <w:shd w:val="clear" w:fill="FFFFFF"/>
        </w:rPr>
        <w:t>《高校辅导员》编辑部</w:t>
      </w:r>
    </w:p>
    <w:p w14:paraId="0A9065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pPr>
      <w:r>
        <w:rPr>
          <w:rFonts w:hint="eastAsia" w:ascii="Microsoft YaHei UI" w:hAnsi="Microsoft YaHei UI" w:eastAsia="Microsoft YaHei UI" w:cs="Microsoft YaHei UI"/>
          <w:i w:val="0"/>
          <w:iCs w:val="0"/>
          <w:caps w:val="0"/>
          <w:spacing w:val="9"/>
          <w:bdr w:val="none" w:color="auto" w:sz="0" w:space="0"/>
          <w:shd w:val="clear" w:fill="FFFFFF"/>
        </w:rPr>
        <w:t>2024年11月26日</w:t>
      </w:r>
    </w:p>
    <w:p w14:paraId="4CA19D6B"/>
    <w:sectPr>
      <w:pgSz w:w="11906" w:h="16838"/>
      <w:pgMar w:top="1701" w:right="1587" w:bottom="141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Y2UxMmVlZTQyMDAzMzkxZDZlMDUxYTU2ZDk1OWMifQ=="/>
  </w:docVars>
  <w:rsids>
    <w:rsidRoot w:val="00000000"/>
    <w:rsid w:val="00134B6E"/>
    <w:rsid w:val="024F6169"/>
    <w:rsid w:val="0443307F"/>
    <w:rsid w:val="096F4891"/>
    <w:rsid w:val="0E0155FD"/>
    <w:rsid w:val="0F084D8F"/>
    <w:rsid w:val="0F235A0A"/>
    <w:rsid w:val="105914ED"/>
    <w:rsid w:val="10B500D4"/>
    <w:rsid w:val="11F41C7D"/>
    <w:rsid w:val="133A603B"/>
    <w:rsid w:val="140C7C57"/>
    <w:rsid w:val="15E367E3"/>
    <w:rsid w:val="17CA0022"/>
    <w:rsid w:val="19FC660C"/>
    <w:rsid w:val="1C0C0FA9"/>
    <w:rsid w:val="1EE97FBB"/>
    <w:rsid w:val="28F86115"/>
    <w:rsid w:val="29860F1C"/>
    <w:rsid w:val="2AB24D4A"/>
    <w:rsid w:val="2CDD147C"/>
    <w:rsid w:val="2DB36456"/>
    <w:rsid w:val="2FD038BC"/>
    <w:rsid w:val="30B33182"/>
    <w:rsid w:val="31F255E1"/>
    <w:rsid w:val="34614CF6"/>
    <w:rsid w:val="35015685"/>
    <w:rsid w:val="3671238D"/>
    <w:rsid w:val="38F66DAB"/>
    <w:rsid w:val="3BC3393B"/>
    <w:rsid w:val="3C5D02E4"/>
    <w:rsid w:val="3F3C7F9F"/>
    <w:rsid w:val="412978F5"/>
    <w:rsid w:val="41633666"/>
    <w:rsid w:val="42C403FD"/>
    <w:rsid w:val="46560857"/>
    <w:rsid w:val="482A7015"/>
    <w:rsid w:val="49C10113"/>
    <w:rsid w:val="4A62238A"/>
    <w:rsid w:val="4A704CA9"/>
    <w:rsid w:val="4B070DE7"/>
    <w:rsid w:val="4B0836EF"/>
    <w:rsid w:val="4CCD5DF7"/>
    <w:rsid w:val="4F0908A1"/>
    <w:rsid w:val="510B0EC0"/>
    <w:rsid w:val="515B1F8A"/>
    <w:rsid w:val="52991E08"/>
    <w:rsid w:val="54F97753"/>
    <w:rsid w:val="55DE50E8"/>
    <w:rsid w:val="583215AB"/>
    <w:rsid w:val="58930100"/>
    <w:rsid w:val="58C93B6F"/>
    <w:rsid w:val="59611340"/>
    <w:rsid w:val="59896ACF"/>
    <w:rsid w:val="5AEC0132"/>
    <w:rsid w:val="5C667292"/>
    <w:rsid w:val="5D4F00BC"/>
    <w:rsid w:val="5E6C6557"/>
    <w:rsid w:val="610E1370"/>
    <w:rsid w:val="61C306B1"/>
    <w:rsid w:val="61EA1D54"/>
    <w:rsid w:val="62E905B3"/>
    <w:rsid w:val="630A7299"/>
    <w:rsid w:val="63164EEC"/>
    <w:rsid w:val="63622069"/>
    <w:rsid w:val="658E7108"/>
    <w:rsid w:val="66925C32"/>
    <w:rsid w:val="68DC3179"/>
    <w:rsid w:val="697A5020"/>
    <w:rsid w:val="69F72025"/>
    <w:rsid w:val="6B15042D"/>
    <w:rsid w:val="6DBF26B3"/>
    <w:rsid w:val="6E266693"/>
    <w:rsid w:val="6FE11279"/>
    <w:rsid w:val="706177FC"/>
    <w:rsid w:val="755B13B5"/>
    <w:rsid w:val="75881C42"/>
    <w:rsid w:val="75965E8B"/>
    <w:rsid w:val="78707CD9"/>
    <w:rsid w:val="78BB7482"/>
    <w:rsid w:val="7B761B48"/>
    <w:rsid w:val="7CB96008"/>
    <w:rsid w:val="7D767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2023-09-07T02:54:00Z</dcterms:created>
  <dc:creator>HP</dc:creator>
  <cp:lastModifiedBy>明月浅兮</cp:lastModifiedBy>
  <dcterms:modified xsi:type="dcterms:W3CDTF">2024-11-28T01:33:51Z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CA4D44D8AB624D86A1004CC5BE7FEECA_12</vt:lpwstr>
  </property>
</Properties>
</file>