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附件1：</w:t>
      </w:r>
    </w:p>
    <w:p>
      <w:pPr>
        <w:adjustRightInd w:val="0"/>
        <w:snapToGrid w:val="0"/>
        <w:spacing w:line="4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</w:rPr>
        <w:t>南京医科大学康达学院20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</w:rPr>
        <w:t>级班级一览表</w:t>
      </w:r>
    </w:p>
    <w:tbl>
      <w:tblPr>
        <w:tblStyle w:val="2"/>
        <w:tblW w:w="921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636"/>
        <w:gridCol w:w="2046"/>
        <w:gridCol w:w="772"/>
        <w:gridCol w:w="1978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学部名称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学部名称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临床医学部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2021级临床1班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护理学部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2021级护理1班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2021级临床2班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2021级护理2班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2021级临床3班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2021级护理3班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2021级临床4班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2021级护理4班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2021级临床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5班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2021级护理5班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2021级临床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6班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2021级护理6班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2021级临床7班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2021级护理7班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2021级全科1班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2021级护理8班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2021级全科2班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2021级护理9班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2021级全科3班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2021级护理10班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2021级全科4班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2021级助产班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2021级全科5班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药学部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2021级药学1班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2021级全科6班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2021级药学2班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2021级全科7班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2021级药学3班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2021级急诊班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级药剂班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部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2021级预防1班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2021级制药班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2021级预防2班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人文与管理学部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2021级卫管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2021级预防3班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2021级卫管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2021级预防4班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2021级医保1班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2021级预防5班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2021级医保2班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2021级预防6班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2021级健管班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2021级预防7班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理学部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2021级信息1班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医学技术学部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2021级影像1班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2021级信息2班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2021级影像2班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外国语学部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2021级英语1班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2021级检验1班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2021级英语2班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2021级检验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2班</w:t>
            </w:r>
          </w:p>
        </w:tc>
        <w:tc>
          <w:tcPr>
            <w:tcW w:w="473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康复医学部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2021级康复1班</w:t>
            </w:r>
          </w:p>
        </w:tc>
        <w:tc>
          <w:tcPr>
            <w:tcW w:w="473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2021级康复2班</w:t>
            </w:r>
          </w:p>
        </w:tc>
        <w:tc>
          <w:tcPr>
            <w:tcW w:w="473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djustRightInd w:val="0"/>
        <w:snapToGrid w:val="0"/>
        <w:spacing w:line="4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</w:rPr>
      </w:pPr>
    </w:p>
    <w:p>
      <w:pPr>
        <w:rPr>
          <w:vanish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327D4"/>
    <w:rsid w:val="7213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2021-09-06T07:48:00Z</dcterms:created>
  <dc:creator>HP</dc:creator>
  <cp:lastModifiedBy>HP</cp:lastModifiedBy>
  <dcterms:modified xsi:type="dcterms:W3CDTF">2021-09-06T07:49:24Z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BCC929B4508A41BDBCC4E81CF7A6ECAA</vt:lpwstr>
  </property>
</Properties>
</file>