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ascii="黑体" w:hAnsi="黑体" w:eastAsia="黑体" w:cs="等线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南京医科大学康达学院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二级心理辅导站建设标准</w:t>
      </w:r>
    </w:p>
    <w:p>
      <w:pPr>
        <w:spacing w:line="360" w:lineRule="auto"/>
        <w:jc w:val="center"/>
        <w:rPr>
          <w:rFonts w:ascii="黑体" w:hAnsi="黑体" w:eastAsia="黑体" w:cs="等线"/>
          <w:b/>
          <w:bCs/>
          <w:sz w:val="36"/>
          <w:szCs w:val="36"/>
        </w:rPr>
      </w:pPr>
    </w:p>
    <w:tbl>
      <w:tblPr>
        <w:tblStyle w:val="5"/>
        <w:tblW w:w="905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1"/>
        <w:gridCol w:w="77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建设体系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建设内容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组织管理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工作站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组织机构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完善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年度心理健康教育工作计划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和总结报告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工作档案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健全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有相应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规章制度；</w:t>
            </w:r>
          </w:p>
          <w:p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4、每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个月至少召开1次工作站例会。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2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队伍建设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指定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学部心理辅导员，负责工作站工作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2、定期选拔、培训并管理心理委员、宿舍长等学生骨干队伍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有学部学生朋辈心理辅导队伍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7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活动开展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1、积极参加学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开展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的心理健康教育活动；</w:t>
            </w:r>
          </w:p>
          <w:p>
            <w:pPr>
              <w:widowControl/>
              <w:spacing w:line="357" w:lineRule="atLeast"/>
              <w:ind w:left="479" w:leftChars="114" w:hanging="240" w:hanging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结合学部实际，探索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开展心理健康教育工作；</w:t>
            </w:r>
          </w:p>
          <w:p>
            <w:pPr>
              <w:widowControl/>
              <w:spacing w:line="357" w:lineRule="atLeast"/>
              <w:ind w:left="479" w:leftChars="114" w:hanging="240" w:hanging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指导学部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学生朋辈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心理骨干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开展心理拓展与心理互助活动。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条件建设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ind w:left="479" w:leftChars="114" w:hanging="240" w:hangingChars="100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学部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设立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单独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心理谈话室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的优先考虑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357" w:lineRule="atLeast"/>
              <w:ind w:left="479" w:leftChars="114" w:hanging="240" w:hanging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开拓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宣传阵地，进行心理知识普及教育、心理求助途径宣传等。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心理测评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1、配合心理中心做好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测评，测评率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%；</w:t>
            </w:r>
          </w:p>
          <w:p>
            <w:pPr>
              <w:widowControl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心理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测评后续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约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谈和辅导，记录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完备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2" w:hRule="atLeast"/>
        </w:trPr>
        <w:tc>
          <w:tcPr>
            <w:tcW w:w="13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57" w:lineRule="atLeast"/>
              <w:jc w:val="left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心理危机预防与干预</w:t>
            </w:r>
          </w:p>
        </w:tc>
        <w:tc>
          <w:tcPr>
            <w:tcW w:w="77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wordWrap w:val="0"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1、及时发现学生中存在的心理危机，并进行疏导与干预；</w:t>
            </w:r>
          </w:p>
          <w:p>
            <w:pPr>
              <w:widowControl/>
              <w:wordWrap w:val="0"/>
              <w:spacing w:line="357" w:lineRule="atLeast"/>
              <w:ind w:left="479" w:leftChars="114" w:hanging="240" w:hanging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熟悉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心理危机干预工作预案和干预流程，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及时进行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预警、干预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处置；</w:t>
            </w:r>
          </w:p>
          <w:p>
            <w:pPr>
              <w:widowControl/>
              <w:wordWrap w:val="0"/>
              <w:spacing w:line="357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预防和干预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档案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齐全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</w:tr>
    </w:tbl>
    <w:p>
      <w:pPr>
        <w:spacing w:line="360" w:lineRule="auto"/>
        <w:ind w:firstLine="560" w:firstLineChars="200"/>
        <w:rPr>
          <w:rFonts w:cs="等线" w:asciiTheme="minorEastAsia" w:hAnsiTheme="minorEastAsia"/>
          <w:b/>
          <w:bCs/>
          <w:sz w:val="28"/>
          <w:szCs w:val="28"/>
        </w:rPr>
      </w:pPr>
    </w:p>
    <w:p/>
    <w:sectPr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EE"/>
    <w:rsid w:val="00080C68"/>
    <w:rsid w:val="003646EE"/>
    <w:rsid w:val="003F7FC7"/>
    <w:rsid w:val="005366FA"/>
    <w:rsid w:val="00575EBF"/>
    <w:rsid w:val="00745B97"/>
    <w:rsid w:val="00891E50"/>
    <w:rsid w:val="00CA7474"/>
    <w:rsid w:val="063E69D1"/>
    <w:rsid w:val="069468A4"/>
    <w:rsid w:val="20ED3CFD"/>
    <w:rsid w:val="485E04B4"/>
    <w:rsid w:val="4E105DF8"/>
    <w:rsid w:val="58EA0E61"/>
    <w:rsid w:val="6B380692"/>
    <w:rsid w:val="6B7E303B"/>
    <w:rsid w:val="73E7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432" w:lineRule="auto"/>
      <w:ind w:firstLine="560" w:firstLineChars="200"/>
    </w:pPr>
    <w:rPr>
      <w:sz w:val="28"/>
      <w:szCs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Lines>4</Lines>
  <Paragraphs>1</Paragraphs>
  <TotalTime>2</TotalTime>
  <ScaleCrop>false</ScaleCrop>
  <LinksUpToDate>false</LinksUpToDate>
  <CharactersWithSpaces>588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2021-07-13T02:39:00Z</dcterms:created>
  <dc:creator>liuqianqian@sdu.edu.cn</dc:creator>
  <cp:lastModifiedBy>Missing</cp:lastModifiedBy>
  <dcterms:modified xsi:type="dcterms:W3CDTF">2022-03-03T01:09:23Z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49C1C13D10F343E0A6A5012850DE03B7</vt:lpwstr>
  </property>
</Properties>
</file>